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rFonts w:ascii="Cambria" w:hAnsi="Cambria"/>
          <w:sz w:val="22"/>
        </w:rPr>
        <w:t>Transcript from October 2, 2025, total duration (17 minutes)</w:t>
      </w:r>
    </w:p>
    <w:p>
      <w:pPr>
        <w:pStyle w:val="Heading2"/>
        <w:jc w:val="left"/>
      </w:pPr>
      <w:r>
        <w:rPr>
          <w:rFonts w:ascii="Cambria" w:hAnsi="Cambria"/>
          <w:sz w:val="22"/>
        </w:rPr>
        <w:t>Section 1, recording time between 0:00:00-0:20:00</w:t>
      </w:r>
    </w:p>
    <w:p>
      <w:pPr>
        <w:ind w:firstLine="720"/>
        <w:jc w:val="left"/>
      </w:pPr>
      <w:r>
        <w:rPr>
          <w:rFonts w:ascii="Cambria" w:hAnsi="Cambria"/>
          <w:sz w:val="22"/>
        </w:rPr>
        <w:t xml:space="preserve">Investment due diligence and the operation due diligence, we like to do those in parallel with getting the agreements done. So everything's kind of being done at the same time. Got it. Once we get a little farther down the road on the agreement side, and we know there's a kind of a clear path to a launch, say like a month or two out, then we'll also do an operations call. So we'll get the operations teams together just so we can connect all the piping. Yeah. Make sure everyone's talking and we know... I assume this one's going through iCapital, just like everything else that we do, as far as at least the tech platform. I mean, whatever you guys want, we use iCapital as well. So yeah, we don't care. Okay. I shouldn't speak out of turn, Matt. We don't care, right, Matt? We do not. No, we're set up with iCapital. Yeah. That's fine. Yeah. Where we run into problems is if Confirm has never done business with iCapital, then that's a whole different conversation. But it sounds like you guys are already in business with them, so it should be pretty smooth sailing then. Yeah. When I had lunch with Rob and Deb a couple of months ago, they mentioned iCapital. It was imperative that we were on iCapital, and we said we absolutely were. Okay. And just for my knowledge, because I kind of got brought into this pretty late, this is a direct fund, right? There's no iCapital feeder fund that we're working through. We're just working directly with you guys. Correct. That's the way I would assume that it works, but I just wanted to double check, make sure I wasn't. Yeah, yeah. 100%. Okay. And then did they give you... So if you guys haven't started ODD or anything yet... When is that? Dana, tell them. When is the date? So right now, the onsite is scheduled for October 14th with Timothy Chen. October 14th in Houston, correct? Yes, correct. And are you working with Boris on the investment due diligence side? So we have been working on the items that Sue was looking at, but not in terms of the onsite, and I was planning to reach out, but I wanted to make sure we can discuss that on this call today, if that's okay for me to reach out. Yeah, yeah, I think so. Yeah, I mean, I think that the agenda for this call, at least for me, for my knowledge, is we were just going to, it was kind of an introduction call for me, and then kind of just go over the basic business terms. And then I'll send a summary email of everything that we talked about just to make sure we're all on the same page. And if I get anything wrong, please let me know, and we'll make sure we straighten everything out, and then I'll send along more formal business terms. So then we can start working on the agreement process. Thanks, Don. Yeah, that's good. And Kelly, will we use your, I assume you guys have a template that you want us to start with? Yeah, we have a template that we can use, but if you would prefer, we can do that, but we definitely have a template that we can send to you guys for both. This is only going to be for the broker-dealer channel. I don't think we can offer this on the bank side. Is that right? Yeah, I don't know that. Okay. Yeah, I mean, we only have one other 1031 exchange product, and the bank won't allow us to do it because the arms-like transaction on the original sale, the property going through the qualified intermediary, they kind of had a hang-up on that. So we do have a process where clients in the bank can work with a financial advisor, the broker-dealer. The PMs work with the financial advisor, and then they can still do business, but they just have to open up a brokerage account on the broker-dealer side. Okay. Matt, do we have a preference on template? I mean, preference, we start with ours. I mean, I feel like we've really simplified our agreement. Okay. If you're okay starting that, I mean, we're open either or, but I'm given the preference that I think ours is pretty straightforward. Okay. Yeah, I'm fine with that. If you guys already have a template that works well for you, yeah, that works for us. Yeah. Well, if your lawyer's looking at it, Kelly, and they say, look, half the stuff we need is in here, let's shift to yours. It's easier to do that. Okay. Hopefully that's not the case, but we'll go from there. Yeah, yeah. Okay. Do you want us to send that over, or is it too early for that? It's a little early. Let's just make sure we have the terms knocked out first, and then once we're agreed on the business terms, and then we can start taking the pen to the agreement. Yeah, fine. Okay. And then are you able to send me or at least either give me access to either a data room that you have or send me the offering documents that you have, like the PPM, LPA, like anything that we would need? I'll make sure you get this while we're on this call. Okay. So the intro teams will have this data room open, so that's the access that's shared with teams as well. Okay. And I can use that for internal purposes for getting the agreements done, but then before we launch, we'll definitely need clean copies of everything with nothing watermarked. I mean, I'm sure you guys are used to that. Just so we can include it in our client kits. Okay. Yeah, of course. Okay. And when you say get the agreement on terms, what's the best way to do that, Kelly? Like I said, we'll basically go over just the basic terms here just so I make sure that I have them correct. I'll send them to you guys to review, and then you guys can make any edits if I screwed anything up or just correct me where I'm wrong. That way, when we're going through the agreements, we're making sure the management fees are correct. We have whatever breakpoints, timing, and all that stuff is correct before we can move forward. And Jeff was asking me about the minimum investment, Kelly, that we would take, and I told him it was $250K, which I think is low, pretty low for the industry, completely flexible if that's something you guys want to be higher, up to you. I don't really have a preference. We have the one other product we have on the platform. It's a $500K minimum. Right. So if you guys want to be in line with them or if you guys prefer to be lower than them, that's fine with me too. I mean, it's up to you guys. Yeah. Matt, do you have a preference? Preference is always to go with the lower minimum. Okay. I mean, if your business is – we get the $500,000 trades, great, but it always seems somebody comes up with something lower, so it's just nice to have that. Yeah. Well, that is true. Somebody's always asking for some sort of exception of some sort, so that would be helpful. So, yeah, we're okay with $250K. Okay. Fine. Let's leave it there. And what's the eligibility? Is it accredited or qualified purchaser? What do you guys require for investor eligibility? Accredited. And, again, I apologize. I don't have any marketing material. I haven't seen anything on the platform. I'm starting from square one on this. No, it's all right. You got Matt. He's the architect of this thing, so he can walk you through it. And do you guys have a – is there multiple share classes or like a brokerage class and like a fee-based or advisory class? We do. We have both. We have a T-share and an S-share that's more brokerage that has upfront commissions with the trail and then an advisory as well. No upfront commissions, no trail. Is that an I-share? What's the name of that share class? It's an I-share. And I assume whatever – if you guys can send me the marketing materials, all the breakpoints and the fees and expenses will be in that, in those marketing materials. Is that right? Yes. Yeah, Dana, in the data room that we're giving you access to, pricing supplement, is in that as well? Yes, it should be there. And then, Kelly, you should have gotten an email from me to release now. I don't know if maybe it would have gone to your spam or junk folder, but you could let me know if you need us to resend it. Nope, I just got it. Oh, okay. All right, that's helpful. All right, so I can dig through a lot of this stuff. If you'd rather us just send it to you, Kelly, we can certainly do that. If you give me access to the data room, that's fine. There's a million other funds that we have a data room, so that way I can just kind of go in and out, and I can save it down to a file of my own. All right. Yeah, Kelly, notice when you get in there and you're seeing the pricing supplement, we can modify that as well based off of kind of your desired comp that you're looking for. So what you see is not just set in stone. We can work with you on that, okay? Yeah, I mean, just for the broker-dealer side, the placement fees are capped at, like, 2%. So if you go anything over 2%, we'll have to cap it there. And then I don't know what the trials are. We cap our advisor trials at 75 basis points. But I know with, like, the </w:t>
      </w:r>
    </w:p>
    <w:p>
      <w:pPr>
        <w:jc w:val="left"/>
      </w:pPr>
      <w:r>
        <w:rPr>
          <w:rFonts w:ascii="Cambria" w:hAnsi="Cambria"/>
          <w:sz w:val="22"/>
        </w:rPr>
        <w:br w:type="page"/>
      </w:r>
    </w:p>
    <w:p>
      <w:pPr>
        <w:pStyle w:val="Heading2"/>
        <w:jc w:val="left"/>
      </w:pPr>
      <w:r>
        <w:rPr>
          <w:rFonts w:ascii="Cambria" w:hAnsi="Cambria"/>
          <w:sz w:val="22"/>
        </w:rPr>
        <w:t>Meetings Notes by Dana</w:t>
      </w:r>
    </w:p>
    <w:p>
      <w:pPr>
        <w:ind w:firstLine="720"/>
        <w:jc w:val="left"/>
      </w:pPr>
      <w:r>
        <w:rPr>
          <w:rFonts w:ascii="Cambria" w:hAnsi="Cambria"/>
          <w:sz w:val="22"/>
        </w:rPr>
        <w:t>They preferred to do investment due diligence and operational due diligence in parallel with getting the agreements done. Everything was being done at the same time. Once they get farther down the road on the agreement side and see a clear path to launch, about a month or two out, they will also do an operations call to get the operations teams together, connect all the piping, and ensure everyone is communicating.</w:t>
        <w:br/>
        <w:br/>
        <w:t>They assumed this would go through iCapital, like their other deals, at least for the tech platform. One participant noted they also use iCapital and expressed no preference. Another participant asked Matt if they should not speak out of turn and confirmed they had no preference; Matt confirmed they are set up with iCapital and that is fine. They noted issues arise if Confirm has never done business with iCapital, which would be a different conversation, but it sounded like Confirm is already in business with iCapital, so it should be smooth.</w:t>
        <w:br/>
        <w:br/>
        <w:t>One participant said that when they had lunch with Rob and Deb a couple of months ago, Rob and Deb emphasized that being on iCapital was imperative, and they confirmed they were on iCapital.</w:t>
        <w:br/>
        <w:br/>
        <w:t>A participant who was brought in late asked whether this is a direct fund with no iCapital feeder fund and confirmed they are working directly with the sponsor. Another participant confirmed that is correct.</w:t>
        <w:br/>
        <w:br/>
        <w:t>They asked whether ODD had started and requested the date. Dana said the onsite is scheduled for October 14th with Timothy Chen in Houston. They asked if Boris was working on investment due diligence. One participant said they have been working on the items Sue was reviewing but not on the onsite; they planned to reach out and asked to discuss that on the call.</w:t>
        <w:br/>
        <w:br/>
        <w:t>They described the agenda as an introduction and a review of basic business terms. One participant said they will send a summary email of the discussion for accuracy, incorporate corrections, then send formal business terms so they can start the agreement process.</w:t>
        <w:br/>
        <w:br/>
        <w:t>They thanked Don. One participant asked Kelly if they have a template to start with. Kelly said they have a template they can send. They stated this will be offered only through the broker-dealer channel and they do not think it can be offered on the bank side. They explained the bank had a hang-up on the 1031 exchange because of the arms-length transaction and the property going through the qualified intermediary. They said bank clients can work with a financial advisor through the broker-dealer channel; portfolio managers work with the financial advisor, and clients must open a brokerage account on the broker-dealer side.</w:t>
        <w:br/>
        <w:br/>
        <w:t>They asked Matt about template preference. Matt preferred starting with their template, saying they had simplified their agreement. Another participant said they were open to either but preferred the simplified template. They suggested that if Kelly’s lawyer finds necessary provisions in their template, they could shift to Kelly’s template. They agreed it was a little early to exchange templates and suggested finalizing business terms first before drafting the agreement.</w:t>
        <w:br/>
        <w:br/>
        <w:t>They requested access to a data room or offering documents (PPM, LPA). One participant said the intro teams will have access to the data room and would ensure access during the call. They will use the data room for internal agreement work but requested clean, non-watermarked copies before launch for inclusion in client kits. Kelly confirmed receipt of the release email.</w:t>
        <w:br/>
        <w:br/>
        <w:t>They offered to send documents directly or grant data room access, noting their firm has many funds in the data room and they can download files. They told Kelly the pricing supplement in the data room can be modified based on desired compensation; the figures are not set in stone.</w:t>
        <w:br/>
        <w:br/>
        <w:t>They asked how to finalize agreement terms. One participant said they will summarize basic terms, send them for review, accept edits, and ensure management fees, breakpoints, and timing are correct before proceeding.</w:t>
        <w:br/>
        <w:br/>
        <w:t>They said Jeff asked about the minimum investment and were told it would be $250K, which they considered relatively low for the industry but flexible if the sponsor prefers a higher amount. They noted another product on the platform has a $500K minimum and said aligning with that or remaining lower is acceptable. Matt preferred the lower minimum. They observed that while $500,000 trades are welcome, it is useful to offer a lower minimum because exceptions often arise, and they agreed to set the minimum at $250K.</w:t>
        <w:br/>
        <w:br/>
        <w:t>They confirmed investor eligibility is accredited only. One participant apologized for not having marketing material and said they were starting from square one on the platform; another said Matt, as the architect, can walk them through it.</w:t>
        <w:br/>
        <w:br/>
        <w:t>They asked about share classes. Kelly confirmed multiple share classes: a T-share and an S-share for brokerage with upfront commissions and a trail, and an advisory class with no upfront commissions or trail called the I-share. Kelly confirmed marketing materials will contain breakpoints, fees, and expenses and that the pricing supplement is in the data room.</w:t>
        <w:br/>
        <w:br/>
        <w:t>One participant said they had sent Kelly an email to release access and asked Kelly to request a resend if needed; Kelly confirmed receipt. They offered to send documents directly or provide data room access so files can be downloaded.</w:t>
        <w:br/>
        <w:br/>
        <w:t>They noted that for the broker-dealer side, placement fees are capped at 2%; anything over 2% must be capped. They said advisor trails are capped at 75 basis points.</w:t>
      </w:r>
    </w:p>
    <w:p>
      <w:pPr>
        <w:jc w:val="left"/>
      </w:pPr>
      <w:r>
        <w:rPr>
          <w:rFonts w:ascii="Cambria" w:hAnsi="Cambria"/>
          <w:sz w:val="22"/>
        </w:rPr>
        <w:br w:type="page"/>
      </w:r>
    </w:p>
    <w:p>
      <w:pPr>
        <w:pStyle w:val="Heading2"/>
        <w:jc w:val="left"/>
      </w:pPr>
      <w:r>
        <w:rPr>
          <w:rFonts w:ascii="Cambria" w:hAnsi="Cambria"/>
          <w:sz w:val="22"/>
        </w:rPr>
        <w:t>Meeting Summary</w:t>
      </w:r>
    </w:p>
    <w:p>
      <w:pPr>
        <w:jc w:val="left"/>
      </w:pPr>
      <w:r>
        <w:rPr>
          <w:rFonts w:ascii="Cambria" w:hAnsi="Cambria"/>
          <w:sz w:val="22"/>
        </w:rPr>
        <w:t>Summary:</w:t>
        <w:br/>
        <w:t>Participants are running IDD and ODD in parallel with agreement work and expect to onboard via iCapital for the tech platform (Confirm already onboarded). ODD onsite is scheduled for Oct 14 in Houston with Timothy Chen. Agreements will follow once basic business terms are finalized; templates will be exchanged later (Matt prefers their simplified template; Kelly has a template). The offering is direct to sponsor (no iCapital feeder), will be offered only via the broker-dealer channel (not bank), investor eligibility is accredited-only, and the minimum investment will be set at $250K (flexible; another product on platform is $500K). Data room (PPM, LPA, pricing supplement) access will be provided; pricing supplement is adjustable. Share classes: T-share and S-share (brokerage: upfront + trail) and I-share (advisory: no upfront/no trail). Placement fees capped at 2%; advisor trails capped at 75 bps. Operations call will occur ~1–2 months before launch to connect ops teams.</w:t>
        <w:br/>
        <w:br/>
        <w:t>Main points (bullets):</w:t>
        <w:br/>
        <w:t>- Process/Timeline</w:t>
        <w:br/>
        <w:t xml:space="preserve">  - IDD and ODD being run in parallel with agreement drafting.</w:t>
        <w:br/>
        <w:t xml:space="preserve">  - Operations call to align ops teams planned ~1–2 months prior to launch.</w:t>
        <w:br/>
        <w:t xml:space="preserve">  - ODD onsite scheduled: Oct 14, location Houston, lead: Timothy Chen.</w:t>
        <w:br/>
        <w:t xml:space="preserve">  - Intro team will send summary email of discussion; then formal business terms will be circulated for agreement drafting.</w:t>
        <w:br/>
        <w:br/>
        <w:t>- iCapital / platform / fund structure</w:t>
        <w:br/>
        <w:t xml:space="preserve">  - Plan to use iCapital for tech platform; Confirm is already in business with iCapital (so integration expected to be smooth).</w:t>
        <w:br/>
        <w:t xml:space="preserve">  - This is a direct fund (no iCapital feeder fund); working directly with sponsor.</w:t>
        <w:br/>
        <w:br/>
        <w:t>- Distribution channel / bank constraints</w:t>
        <w:br/>
        <w:t xml:space="preserve">  - Offering to be offered only via broker-dealer channel — cannot be offered on bank side.</w:t>
        <w:br/>
        <w:t xml:space="preserve">  - Bank concerned about 1031 exchange mechanics (arms-length issue, property through qualified intermediary).</w:t>
        <w:br/>
        <w:t xml:space="preserve">  - Bank clients can participate via FA through broker-dealer; clients must open brokerage accounts.</w:t>
        <w:br/>
        <w:br/>
        <w:t>- Due diligence / responsibilities</w:t>
        <w:br/>
        <w:t xml:space="preserve">  - Boris, Sue and others working IDD items; Boris not yet on the onsite (plans to coordinate).</w:t>
        <w:br/>
        <w:t xml:space="preserve">  - Kelly to provide template; Matt prefers using their simplified template. Agreement: finalize business terms first, then exchange/draft templates if needed.</w:t>
        <w:br/>
        <w:t xml:space="preserve">  - Intro teams will ensure data room access during calls.</w:t>
        <w:br/>
        <w:br/>
        <w:t>- Documents / data room / materials</w:t>
        <w:br/>
        <w:t xml:space="preserve">  - Requested documents: PPM, LPA, pricing supplement, offering docs — access to data room to be provided.</w:t>
        <w:br/>
        <w:t xml:space="preserve">  - Need clean, non-watermarked copies pre-launch for client kits.</w:t>
        <w:br/>
        <w:t xml:space="preserve">  - Pricing supplement in data room is editable (compensation figures not final).</w:t>
        <w:br/>
        <w:br/>
        <w:t>- Economic terms &amp; investor eligibility</w:t>
        <w:br/>
        <w:t xml:space="preserve">  - Minimum investment: set at $250K (considered low for industry; flexible; platform product example at $500K). Matt prefers $250K.</w:t>
        <w:br/>
        <w:t xml:space="preserve">  - Investor eligibility: accredited investors only.</w:t>
        <w:br/>
        <w:t xml:space="preserve">  - Management fees, breakpoints, timing to be summarized, reviewed, and finalized before agreements.</w:t>
        <w:br/>
        <w:br/>
        <w:t>- Share classes &amp; compensation caps</w:t>
        <w:br/>
        <w:t xml:space="preserve">  - Share classes confirmed: T-share and S-share (brokerage: upfront commission + trail) and I-share (advisory: no upfront, no trail).</w:t>
        <w:br/>
        <w:t xml:space="preserve">  - Placement fees capped at 2% (BD-side).</w:t>
        <w:br/>
        <w:t xml:space="preserve">  - Advisor trails capped at 75 bps.</w:t>
        <w:br/>
        <w:br/>
        <w:t>- Administrative / next steps</w:t>
        <w:br/>
        <w:t xml:space="preserve">  - Kelly confirmed receipt of release email and will resend if needed.</w:t>
        <w:br/>
        <w:t xml:space="preserve">  - Parties will summarize basic terms, accept edits, then proceed to drafting agreements.</w:t>
        <w:br/>
        <w:t xml:space="preserve">  - Matt to walk platform marketing/materials process as the architect (marketing materials not ready yet).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