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July 22, 2025, total duration (54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I don't want to interrupt with questions, or do you want to just go Q&amp;A? I put you on the spot, but you're like, yeah. We've done this presentation with you guys before, so if you have specific questions that you want us to cover, you've got the entire team here. We can easily go through the presentation, but we can be more targeted if you prefer to go through. And I think you guys mentioned it before, but I mean, my apologies for not catching you right, but the term managed core, I kind of get built a core. That's easy. Can you give me some nuance and definitions of how to use core? Let's go to page 51. So built core, quite straightforward. This development risk was designed to be able to take development risk. Bear in mind, at the time when this fund was launched, where cap rates for residential were in the twos, one of our highest convictions remains residential and student accommodation, or living, generally, having these built core, these development sleeves to be able to build the yield, rather than buying at that sort of cap rate, because it would be impossible for us to achieve core plus return by buying at that sort of cap rate. All right, now you don't anticipate the amount of built core? Right now, I'll get to that in a second. So that was the idea of having that. It might get corrected. And as I said, I think the living sector was one of the ones that corrected the most due to the very low cap rates. And we find ourselves in a position where it remains one of our highest convictions. It became a stronger conviction because of the correction in pricing that we've seen before we actually started buying those assets. And we have been able to buy existing multifamily assets and student accommodation, standing investments in fund producing, which is something that we didn't think we were going to do. We'll talk about some of it. Continue to believe it's an interesting strategy to pursue. The reality is that we don't think we need to take that much typical development risk at the moment, because there's a lot of developers that are brothers that is not capitalized. And we've been able to do a lot of forward funding deals. So not taking the typical development risk is still achieving the typical development return that you would expect for value add. And by that, I mean that we're going into projects that are ready to go. So planning has been achieved generally, granted we're going into a fixed development construction contract. And we only take what you'd expect for the leading risk to get value add returns. And we're getting well into that. And to put it into perspective, pre-market correction up to 2021, the spread for forward deals, because there was a lot of core capital in the market, was down to 50 basis points between the stabilized yield and the market yields. In some instances for multifamily, in very hot markets, it went down to zero. So there were core funds that would be able to fund these developers and would not get paid for the risk that they take. And now for all of the deals that we've got in here, you're talking about 150 to 250 basis points, right? So you're getting to that really interesting return just taking the leading risk. So we still like it. But change is that we now, because of the supply demand imbalance that we've been talking about, if we can buy existing or producing assets, we think we're gonna get much more attractive. So if you're buying at five and a half in Dublin and you can do a 4% rental growth a year, you're into your nine and a half plus leverage, why do development? But at the same time, there are certain development projects through forward funding that we find attractive. We've done some of them. We still have capacity to do more and we will do more. But our preference right now is for income producing assets for them. I think Al was a good example of manage. Yeah, we'll get to that. So that's the bill to core. From the bill to core, once they get delivered, bills will go into active leasing. So you've got Nexus, Samperdandu, this is a forward funding deal we did that got delivered in February. It's here, logistics in Madrid. It's in leasing stage. We are about to sign the second lease that will take up 75% let, way ahead of target in terms of rents, ahead of target in terms of speed of letting. And those assets will eventually go into the stabilized or the core portfolio. Active leasing, okay. It's not exclusive to build core. So New York store is the one I'm gonna get. New York store that didn't come from the bill to core is the one that I mentioned earlier that it was 95% let and then became mostly vacant. This is more of a value add. We're positioning where we are in the active leasing stage. And we'll talk about that one specifically where we are because it's one of the most, well, the challenging assets within this portfolio so far. The majority of the assets that we are going to acquire, going back to my point of being a pure play, more of a pure play core plus strategy are gonna be in that near term asset management website. And then there's gonna be some in the stabilized or core portfolio. The core portfolio at any given time, it will have between 20 and 40% of the allocation. In the moment where we are more risk on, I would say we're gonna be closer to 20%, which is where we are today. Where we are more risk off, I would imagine we're gonna be closer to 40 if not above. And then it's gonna be a question for us as portfolio managers to manage that allocation over time. We have been pretty close to 40% already. We exited one asset that Marie was just talking about, which came from the near term asset management website, which is the logistics portfolio in the UK that we exited. Recently, it was an income producing asset. It's the typical core plus. We grew rents by almost 60% over two years, moved it into the core allocation. The example of a managed core asset. And eventually we sold because we didn't see much more value there over the next few years. What's the difference between near term aim of soil and active leasing? So active leasing, there's an active leasing strategy there. Those are 100% left assets generally or close to. Okay, okay, okay. So they are income producing generally close to 100%, multi-tenanted, under rented, and we're gonna be able to capture that reversal led to market level over time, moving them to the stabilizer. Some of them are gonna be, are gonna move into the active leasing stage because right now they're core plus, but they're gonna become vacant and we're gonna put a core part of it is gonna become vacant and we're gonna put it in the active leasing and so on. The acquisition level is gonna be the latest test for between active leasing and AML. But the majority of the fund is gonna be in that near term asset management website. And this is where I would expect this to vary more between near term and stabilized. I think assets like York store right now are less likely for us to do, we're much more likely to take less letting risk unless it's coming from the built to core allocation. So newer assets that we can reposition and let into stabilized, but the majority of the fund being in that near term AML site. This is basically underpins driving occupancy and then driving quality and rents. We've already got the high occupancy. So when you high occupancy, can you from the horizon? So the bottom left of the near term AML site there are more or less 100% occupancy. So we're just increasing the rents by re-gearing of existing tenants or in a revenue view, or as a break. Just improvements on the assets, simply CA and mischiefs at the same time, investing in the assets, and then driving them into that core bucket, the stabilized bucket. But the reason I'm having these is to show you the life cycle of an asset. So you've got an asset in near term asset management inside Morelli, for example, which is the small blue circle you see in there. Currently it's an office. We didn't buy it because it's a small office in the north of Milan CBD. It's currently left, well left to good quality tenants. And in three years time, it will go into the built-to-core allocation because we're going to convert student information. So right now it's income producing what we classify as core plus, but over time it will move into the built-to-core before moving into active leasing and then down to the stabilized portfolio. Yeah, I like it. It's just that, you know, somebody just looks at it and maybe some disinterpretation there. Because it's giving me circle here in the middle. It tells me that evolution is going to be one direction. Yeah, I know what you mean. But the whole point of that is show that the assets will go through and sometimes they will go into the core stabilized portfolio. And it doesn't mean we're going to sell it. It will at some point maybe move back into the near term asset management inside. And I say these, and I give you the example of UK, our portfolio that we exited. We exited because we do our wholesale analysis. And in our wholesale analysis, it was going to be a drag on the returns. We weren't going to be able to achieve a 9%. But it could be the case that we stabilize the portfolio and we still believe that there's strong rental growth prospects for that asset over the next five years. And we want to keep it. And it will get to a point where the leases become short again. And we're going to the near term asset management upside until we can capture that reversion again. So it's fluid. It's going to be fluid. What's not going to be fluid is that from the built-to-core, it will only go to one place. Either to active leasing or to stabilize if we pre-lease it before completing. I mean, this is powerful. I'm kind of like, how should I, you know, how should I, you know, move things around or something to minimize potential, you know, questions or something. But I mean, it's, I mean, I get what's behind it. So I think we... For us, it's a way of showing where the risk is. It's more to do with that and how we build the portfolio. So we account on the built-to-core up to 20%. And each of those buckets will have a level of risk. So it stabilizes the lower risk portfolio. The near term asset management upside is the next. And the higher risk profile is definitely the built-to-core, you'd say normally. Right now for us, the high risk profile is the Dior store in Hamburg, which is an asset that is largely vacant, which some leases coming through at the moment. That's how we normally read it, is to provide an indication of where the risk is within the fund. And the other question that we kind of provided to you guys is that, maybe less so in the near term because you are gonna focus on for purchase for that particular bucket. But if you are really to build core, what would it take for six months or one year, you're not gonna have any cash flow. That's for development purposes. And then after that, you guys slowly loosen it up. But until you actually receiving the cash flow, you're not getting any cash flow. How do you mitigate that? I kind of, even for for purchase, when you get it, even though period is gonna be shorter, no cash flow period is gonna be shorter, there will be no cash flow period. How do you mitigate that? If you could use cash flow? You don't. That's the answer. So there's no income. There's no going around that. It is part of a bigger portfolio. So 80% of the portfolio, hopefully will be income producing. And our forecast in terms of distribution of three to 4% net is on the back of that 80% of the portfolio that is generating cash. And the bill to core, you're always gonna have assets that are at a different point in their development stage. So of those ones, Paris PBSA is the last one to be delivered, but you've got Gala in Porto that will be delivered next year. And Big Point is going to be delivered in August, for example, Central Stuttgart. Even though it's there, we've actually already pre-leased the entire office space. It's not income producing, but it's pre-leased. Pottery Lane, first asset next year, and then the second building the year after. So they're gonna have it be in different stages of development. And some of them will very quickly start generating income. But to your question, you have to look at it within the entire portfolio. So we look at it as having a cap of 20%. That cap of 20% is to mitigate risk, mitigate drag on distribution of income. Majority of the income that we're distributing to, all of the income that we're distributing to investors comes from the risk. This isn't gonna be a request for the core bucket. These are the sectors that you're gonna be targeting. It's gonna be, you know, sooner or later, logistics, some other rental housing. Typically, it's gonna take how many months to build it? It's just kind of a table, right? Sectors, how many months it's gonna take to build it? How many typically months to ease it up to stabilization? I think they would kind of mitigate, and they may show people that, yes, you're not gonna get a cash flow. I can give them some more visibility into how much of a less cash flow you're gonna get, rather than just blankly saying that, you know, there'll be something like that, that they are getting cash flow because they are investing in the entire portfolio. But like this particular, I mean, we admit that there's not gonna be cash flow coming in, but giving them more information on how long that's gonna be, then they can kind of, okay, now I know how long that's gonna be, rather than me just telling them that there's a core bucket. We can give you an indication based on what we have, because it really varies. Look at the clip. We can provide that. So for the forward funding deals, it's gonna take time with funding different stages. So logistics assets, typically 12 to 18 months to be built, and then. Before funding, your money comes in, you are giving them the money when that gets delivered on? That's a forward purchase. So there's two different forward deals. Forward purchase, where you are committed to purchase an asset once it's built. There you have certainly no development risk whatsoever, because you're not buying until it gets built, and then you take the letting risk. Your money is waiting, and we're not calling it until it gets delivered. Forward purchase would not go into the building for allocation because it's not a development, because you never have any development risk. Because you're buying effectively a vacant, worst case scenario, a vacant building. Forward funding, you own the building from day one. So you're buying the land, on-centered, you're buying into a development contract where the developer, seller, is responsible for overruns on construction costs and so on. The reason why it goes into the development bucket is that ultimately, you already own it. If something happens with the developer, they go bankrupt, you have to step in, and you are responsible for the delivery, regardless of what contracts they have. So that's why we consider that to be a still development, even though it's less of a risk compared to a central Stuttgart, where we are the developer from the beginning on that one. In terms of timing to get your income, it does depend on the sector. So living, you will take income day one, pretty much. No, it's not that you're taking income day one. Once it's delivered. But you still need to let it. So we are, we've got forward funding. It will depend asset by asset. Certain assets, you're gonna have stronger convictions in terms of your speed of letting. So the logistics one in Madrid, we were assuming that it would be income producing by 2026. It's already producing income. He's signing the next lease that will take it to 75% ahead of time. But we do have a period where we assume that we're going to stabilize. It can be 12, 20 months. It will vary from asset to asset. Residential assets typically are quicker because we go into sector that has very little supply. And look at Sweden, for example, where there's a waiting list and it can happen within a quarter of letting 200 units. And there it's relatively quick. You can go into Madrid and it can take you two years, depending on the location, for you to let the entire residential. So it will depend. We can provide you a guidance in terms of what we assume, but it depends asset by asset. Yeah, just broadly. I mean, not only that, in US we're one country, but here it's multiple different countries. So there's kind of variation, but typically you can't even put it in the ranges too. I think not that wide, but. We can't provide that. Another kind of thing popped to my mind, but particularly in a very company, we kind of hear that a lot, but sometimes it's to what extent. Some people, it's easy. We do property management VC on the development side. We hire GC and they do whatever. All of what they're doing is essentially development management, being that overseeing the GC, making sure that things are going right. Some people actually do everything, including the other GC. For you guys, how deep you guys are in terms of development side? Everything apart from being the GC. We are never the general contractor. We are the developer. So we do anything from sourcing the land, consented or not consented, obtaining consent, and very strong front to front. So I'm telling at Heinz generally, obtaining consent or defining project, obtaining consent, then tendering, appointing a GC, managing the GC, delivery of the building, letting, and then managing it going forward. We just don't do the GC. But this fund, we can do all of that, but we do not buy unconsented land. We can buy land, for example, like Marelli in Italy, where we're buying an asset with, which is a covered land play. We buy an asset that is an office to convert into student accommodation, but we cannot buy unconsented land. Unconsented meaning that permits and- It's called agricultural land with no zoning, for example, with the hope that you're going to change to office or residential or something like that. And then it's down to us to mitigate risks. So for the deals that we've done that are in our development pockets, we haven't taken any unconsented risk. So even for the office in St. Paul Stuttgart, which we acquired knowing that it was an obsolete building, and the intention, our plan was to increase that rentable area by over 40%, we already knew that the zoning allowed us to do that. Marelli, again, in Italy, we're changing from office to student accommodation, but the zoning in the land allows us to change from office to student accommodation because it's a commercial use as well. So we're not taking zoning risk in there. And right now, we're not taking any of that type of risk. And through the forward fundings, obviously, we're not taking any unconsented risk at all because otherwise we would develop- In the return bridge, we just talked about it, you know, the right way. If you look for what they'll be great, and hopefully they will show, I think 9 to 11 was your target returns, I think. I mean, some profit returns and income profile in the near future, if they could show that they'll be great too. We've got some slides which the team is gonna go through, which will show you the forecast over the next five years. And we will show you how we're gonna get there and what is the impact for that point. So that bridge compressing 25 base points, how much is that gonna add to the return? I think we're huge. It's like 56. Yeah, 56. But actually, I would like to quickly go back to slide 65 because that fits into the performance driver really for the fund. And when we talk about all these assets, we just talked about the built-for and near-term as I mentioned, is really the key driver for the fund performance. And it's clearly because of driving the income up. We added this chart just to show where really the income is coming from, the future income is coming from, the various projects. When are we able to capture a little version going forward on the existing assets, but also predominantly on the forward funding assets we just talked about, adding additional 43% in income into the fund over the next few years. And overall, we are almost increasing the income by over 90% over the next few years. So really the income side is really going forward where you guys will see the future performance coming through. I mean, obviously we talked about buying sleep. In the past, it was like a major driver for performance in the last three years. But going forward, this is really the key performance driver for WCAG. When we go into slide 56, it's just to give you like a snapshot on when we talk about how fund forecast performance for the existing portfolio we currently have. We already project a total return of about 30% over the next five years. Adding pipeline on top of it, add another 30 bits. And I mean, then in the past, like in the acquisitions we did to date, we were quite conservative on our exit assumption as you might see in the DD package. So we haven't assumed any market deal compressions in our deals so far. And then obviously when we take the step further and like what we discussed with James, it's like markets continue to correct probably more towards end of the year. And if you just play around then with the year's compression in the portfolio by 25 bits, that would add another 110 basis points really to the portfolio. And this is what to date is not yet reflected in our base case underwriting as we haven't seen that coming through in many efforts. Not all of them, some of them, we see it already. But this is something which feeds through into the forecast eventually as we change our underwritings in the annual plan process really. So that's really just to give you a sense where the direction of travel is going. So between these two of us, right, I see that income is the same, but appreciation as part. Is that more of a function of our bids coming down or what's the? It's pretty much about like forward funding being delivered at the time of delivery. You know, you see a significant valuation increases coming through as well, permitting to be delivered, especially on deals like, for example, in Central One in Stuttgart, where we expect the permit to come through sometime early next year. And that's predominantly really where the key driver is coming from. It's worth highlighting that. So looking at the five years, I don't like to forecast less than that or much more than that or less. But looking at the 10%, the majority of that is coming from income. And what I say about that is that we are, it's capital value growth, but it's coming from growth in an online. And then we capitalizing that growth. What it's not doing is assuming that the market is gonna cut down over the next five years, which again, we think it will, but we're not underwriting that. We are underwriting market cap rate compression if we're doing something to an asset. So look at building like Newcastle, we're stabilizing that at the six, six and a half. More or less in 2028, call it 2028, when it's fully let. The market yield for that day is probably a five and a quarter and that will deliver. And we're assuming that, that we're gonna sell it at, or to be valued at a five and a quarter at that moment. That's quite a significant cap rate compression. Will cap rates come down? They are already coming down. Will we sell it at the five, 475 probably, but we're not underwriting that. But if you assume that over that time period, cap rates come down, you're gonna see a bump. So what I'm hearing is that increasing here is more a function of a, or it is quite being executed over the two years, which in turn is gonna create more cash flow. Okay, okay, I see. For this, I'd like to chart, but we wanna clarify. 14% of, is it NOI or net cash flow? That's gross rental income to date. So that's the EOP increase we currently see in our portfolio to date. It doesn't reflect the rental growth going forward. So that is still, comes on top of it. So that's the market. It's like, it's like for like, it's rental rents, like passing rent, like for like. The rent, rent group. Yeah, correct. But it includes not only escalators, but also you guys really see it. No, it's really what we see, or what we get from our third party values to date for the portfolio. So that's currently what we have in front of us, but values are also telling us that's the EOP for the assets versus passing rent we have in it. Excluding any future rent growth. That's the spot basis. Sorry, the question is on the blue bar. 2020 to 2024, right? So that is rent, like for like growth over the time period. Yeah, yeah. I get that, but the pop-in growth, it consists of escalator built into your lease, and as well as new lease that you guys did. Correct, correct. Okay, and the same thing for- 2024 to 2025, correct. So 2023, 2025, it covers the exact same assets. Same store, same store, rent group, whatever you want to call it. The same assets we had at that point in time. At that point in time, so 2024 to 2025 includes the assets that we have in 2024 to 2025. Okay, okay. So it's not a, you can't read it as a combination of 2023 to 2025, because we don't know. I saw it differently. Okay. But that doesn't account for expenses though, right? That's only the income side. It's just passing rent. It's just passing rent, correct. It's not an NOI. If you put in expenses, how would it look? To dissimilar, if you put it on an NOI basis, to be honest. Yeah, because I mean, value creation is two, right? You know, income and expenses. It would be very similar. We can provide you with that, like, for like, on an NOI basis, but it would be very similar. Yeah, yeah, I mean, I bet it's gonna be the same for direction-wise, and when I look at it, I'm like, this is great. But when somebody tells me 88%, it's like, that's, that's a lot. Think of that this way. So developments, the 18% that you see there, I think 70% of that 18 has already been signed. So that's the lease to Deloitte, which hasn't come through, but it's already been de-risked. 43%, which is the biggest chunk, is coming from the forward funding bills. So the ones that are not delivered yet, as well as the, I guess now, the Spanish asset is now in, it's still there, broke, it's still there in the forward fundings, which we're now getting to 75% occupancy. So that's the biggest chunk. The other big one is Georg Storr releasing 14%, which we will talk on that, because again, I think this is the biggest risk for us at this stage. I think, I mean, I don't know how you're gonna do it, but if you could combine that and expenses and bring it down to NOI, I think that would be really important. You can do that, yes. I don't know who's gonna be doing it, but my apologies. But yeah, it has it already. Okay, okay. Can I send you the reversion profile, or the portfolio within the APEX, so you see really how the net reversion is coming through based on our objections, really. I think reversion is, like, reversion is selling, essentially, and you guys are baking in some sort of a... No, no. No, no, no. Reversion is, actually, is the core of this fund. So that ability to capture the reversion over the next five years is what's... Maybe, what's your definition of reversion? It's kind of like the difference between leasing and let. Reversion is, take your asset today, it's let at 10 euros per square meter. If I was going to let that asset today, the market rent would be 20 euros per square meter. Reversion is that differential. If it was to be let today. Reversion, in my mind, is selling. Like, anyway, I guess there's a different... Okay, okay, gotcha. It's mark to market. Reversion is the mark to market. Okay, there we go. On the rent side. You want to talk a bit about... Current portfolio? Current portfolio, yeah. I'm going to start on slide 49.</w:t>
      </w:r>
    </w:p>
    <w:p>
      <w:pPr>
        <w:jc w:val="left"/>
      </w:pPr>
      <w:r>
        <w:rPr>
          <w:rFonts w:ascii="Monaco" w:hAnsi="Monaco"/>
          <w:sz w:val="22"/>
        </w:rPr>
        <w:br w:type="page"/>
      </w:r>
    </w:p>
    <w:p>
      <w:pPr>
        <w:pStyle w:val="Heading2"/>
        <w:jc w:val="left"/>
      </w:pPr>
      <w:r>
        <w:rPr>
          <w:rFonts w:ascii="Monaco" w:hAnsi="Monaco"/>
          <w:sz w:val="22"/>
        </w:rPr>
        <w:t>Section 2, recording time between 0:30:00-1:00:00</w:t>
      </w:r>
    </w:p>
    <w:p>
      <w:pPr>
        <w:ind w:firstLine="720"/>
        <w:jc w:val="left"/>
      </w:pPr>
      <w:r>
        <w:rPr>
          <w:rFonts w:ascii="Monaco" w:hAnsi="Monaco"/>
          <w:sz w:val="22"/>
        </w:rPr>
        <w:t>to start the performance portfolio competition and move further on to new assets we currently look at. So we have now around 24 assets in the portfolio, we diversified already across Europe. It's probably worth emphasizing that to date, we are focused on the most liquid markets in Europe being Germany, France, the UK, and the Nordics. So 75% of the portfolio is currently allocated to these respective markets and that also won't change going forward. We're slightly underrepresented in France where we're currently working heavily on expanding our footprint there, as well in the Nordics and in the Netherlands, but it's something we will talk about. We are about 40% allocated to logistics and same amount to living. Those two asset classes are really the high conviction asset classes we have, which is this massive attractive entry pricing for us over the last few years. And in the living sector, really over the last 15 months, a big push from the fund into the sector and make sure we get a fully diversified portfolio market as well. Start with forward funding, but just recently we were able to buy for residential assets as well as pricing, as George just said, and we will talk about some of the assets later on in the presentation as well. So we have now a fund gap of 1.3 billion to date. Over the last three years, we really doubled our fund volume every single year since inception. So we have quite strong ambitions to double the fund size again over the next 12 months. The current pipeline we see on the equity side and also the year-to-date pipeline as well. We are able to achieve that. Just to get your attention to a few stats here on the slide, we acquired all of our assets at a 5.4 net initial yield and a 6.5 net reversionary yield. So that 110 basis points is really what we just talked about on the income side and what we see coming through in the assets going forward on a spot basis. So that's not taking into account any future rental growth going forward. We have now less than 30% in LTV. As leverage wasn't really accretive over the last few years, that is slowly starting to change in many markets, especially in continental Europe. So we do expect with the pipeline assets that we get the LTV up to a level to 40, 45%, which can also be the target LTV for this fund. And yeah, as of Q2, we just released our FlushNav. A few pearls of it, still preliminary, but a good direction of travel. The one-year trailing net total return is at 8.6. We think in conception just have 18%, really a combination of buying the assets cheap, we just talked about, and a few asset management initiatives we've started to cut through in the portfolio already. I mean, we talked about portfolio composition. I don't think we need to go into that again, but it's probably worth touching a little bit on pipeline and how we want to shape the portfolio out over the next couple of months. Shows you the current deal activity and the fund has really across Europe. We have around 900 million deals and equity really are under review and about 350 in exclusivity, really in those markets where the fund really would like to go and continue to invest going forward, in particular in France, in the Netherlands, and to a certain extent also in Germany. We had about 160 deals in our DSA course since start of the year and about a third of these deals were equity deals where we put our hands up and really regreened that. So that's quite a significant pipeline we see and we are quite happy about it. And just to give you a few details, we talked about living. It remains a very important sector for us, especially in France. We are quite happy to have a pay-forward funding now and exclusivity amount which is pretty undersupplied in TBSA. Typically units get sold off one by one to private individuals. So there's really limited product where you have amenitized product, institutional product where students can go to. There are around 900 beds which we will deliver out or the seller will develop out over time so that the fund won't take any construction risk. Set its forward funding, we buy the land, fund the project over time and then focus on leasing once it's delivered. And we stabilized this at over 6% in about three years time. And current prime deals for DSA in Paris are around four and a quarter. So really a very comfortable spread just taking the leasing risk. And it's very strategically located as right opposite of the site. There will be a future university college hospital opening at the same time as our project completes, driving really or increasing the demand in the area by over 12,000 students really sitting next to our site which are key demand driver for this asset. But even without that hospital is already strong demand. What about, is there a situation that built a core, is that gonna be for funding? We can do full development as we're doing with Stuttgart. We're doing the development and managing the development ourselves. Okay, maybe I'm not still clear. I heard a lot of for purchase. For purchase is not development. Yeah, yeah, no, no. For funding and the other development that you may be doing. So both of them are development. So ultimately it's development risk. Typical development like Stuttgart, we bought the building, it could have been planned. We go through a consenting process. We design with the architects what we wanna do with it. We do planning, we obtain planning. Then we contract a GC and we manage the GC build and then we will let it. That's the typical development cycle in a very short description. The forward funding is exactly the same. The difference being that we are not the developer. The developer is another party that has the land. They have already consented that land. There's a project that is ready to go. Oh, okay. They are going to buy that consented land, agree a price on the way in, agree a fixed price for the construction. Typically the developer already has the GC and know exactly what the contract with the GC is. And we do a full DD on that as if we were the developer ourselves. So you'll be a JD partner? No, no, we own it 100%. So the way it's normally structured is that you go in, you buy the land. Sometimes there's a bit of a profit that is there for the developer that is selling to us, but we own 100% of the land. That's why I say it's full development. And then once it gets delivered, typically they get the rest of their. So you pay, you fund the construction. You buy the land. Normally there's a value to them obtaining a consent and you're buying that and you own 100%. Then you will fund the construction until it gets delivered. And that delivery, there's a final payment subject to certain conditions that will normally provide a profit to the developer. The key differentiator is also we're buying this at a fixed price. So there are any costs overall. So there are, with the center. For the central building we are developing in Stuka, we have the cost risk on our side. So that's a clear differentiator also for why we like forward fundings a lot as we contain the major development risks really in a fixed price. And you just focus on leasing up the asset. And the difference to the for purchase is that in the forward funding it's a fixed price, but the development risk is inherent because you own the land. If they go bankrupt, you have to step in and take the cost of a run risk. Whereas with a forward purchase, you don't. Whatever happens, worst case scenario is that you don't buy it. And the Paris deal is probably also a very good example when we go back to the vertically integrated platform. Our deal is working, our team is working on this deal since over 15 months now. They started negotiating with the seller early on in the project stage. So they were really able to shape the layout plans, the units, the amenity spaces, each key credentials, everything, but really the fund requires for a net zero carbon PVSA asset in Paris. They were able to really go back on the drawing board with the vendor and making sure that we get the product we want and not a product they designed. It was completely different when we started the discussions with the enterprises and how they created the amenity spaces. So we said, what we're interested in is the deal, but you need to change this and this and that, and we can take the deal forward. And in terms of a portfolio, you guys are not doing any part, right? Investing in debt, you mean? Providing debt. Even though you may be making the same money, you're not allowed to talk of yourself. And the industrial, is that warehouse, big box warehouse, I mean, the national logistics, which particularly? It depends country to country. So we pay, we are now following a big box strategy. Big boxes. 20,000 square meters, give or take sort of size. And we see a lot of value there due to the lack of liquidity in the market. We see a lot of value on the way in. We've got a couple of examples that Murray is gonna talk about on that. In Sweden, we're following more of a last mile, light industrial strategy, where we see, again, we talked about this earlier, there aren't great value in terms of rental growth opportunities there, but also lack of liquidity in the market at the moment, allowing us to buy very long. And we have an example here. We have a portfolio that we're buying at the moment in Stockholm and in Gothenburg on that profile. In France, it's a mix. We like the big boxes, but we also like the light industrial last mile strategies. So we're pursuing both. It really depends. And this is why James earlier mentioned that logistics is a bit nuanced because it's not a case of all logistics going to do well. We have certain preferences. Paris, France generally is a market where we are very positive overall on logistics, where we expect to see very strong rental growth across both subsectors of logistics, but it's not the same everywhere. And the emerging data center, how real is that? Don't think it's very real at this stage. I think that's something everybody knows. I'm letting it out because, you know. The reality is that it's very unlikely that we're going to data centers for several reasons. One, ESG, the high targets in terms of ESG performance. Data centers to this date aren't very ESG friendly. But more importantly, for this fund is about the ability to grow NOI over time. For you to grow NOI with a data center is going to be very difficult because it's very dependent on the ability to generate power or secure power. And that is not easy here. We are unlikely to buy data centers. The ones that we would like would be too big. Talking about hundreds of millions of euros, which we can't at this stage. We won't be able to generate corpus returns in data centers, in standing investments, for sure. The only strategy for data centers for us is to be able to convert logistics into a data center use and then selling, not even doing the development, which we tried. We had an asset under exclusivity in Germany where the base case scenario was a logistics base case scenario. And then the upside was to change the use into data center and then selling it. We still like that. We like the principles of data centers, the fundamentals, but we think it's going to be very difficult to implement. And at some point, I think we will get out of our alternatives and fully focus on senior leading. Yeah, because, you know, Blackstone does it and they've been doing it really well. And if I put it in there, they're going to be asking, they're going to comp your data center against their data center QTS, which is a represent development. They're making a lot of money on it, but it seems like it's not like that. We're doing with them as well, by the way. In Italy, for example. So we are the local operating partner for them on a number of deals on the data center side. We are not going to do that with this fund for sure. But can I take it out from our- You can take it out, yeah. And why isn't senior leading kind of part of our living? It is part of living. The reason why it's in the alternatives at the moment is to do with liquidity. It's a relatively illiquid market. And that's why it's an alternative asset class. It's not alternative for any other reason. And it's the same with data centers. Data centers is alternative because of the lack of liquidity. Despite all of the hype around data centers, which is real, it's not a very liquid asset class still. And senior leading is the same, at least in Europe. There's pockets of the European market where it's a little bit more liquid, but that is the reason why it's in the alternatives section. And the, one of my colleagues in New York, can we talk about, so forward in front of us, how much money, and then if it were to come in, let's say 300 mil, how is it gonna play out? And I think one of our, one of our leading colleagues sent us a thing that he saw that 56% called somewhere. So, how to put the numbers on it, you know? And then, yeah, three months Q, how should I interpret it? How should I translate that? I'll put it in there. But as I said earlier, I think we, when we raised the first equity in May, it took us a while. The lack of liquidity was against us and in our favor because we were able to do great deals. But the last six months, it's been a lot more liquid and we've been able to call quite a lot of equity. We've called now 973, which includes all of the first close investors. So that number that your colleague was talking about was probably an older number because we've done a few capital calls recently because of the pipeline that we've been able to generate. If you, as you can see, we have 230 million, give or take, in available commitments. We've got 395 in DD. So, we have plenty of equity. We're giving a guidance of three to six months as we've given to your colleagues, very much going to be dependent on liquidity in the market. So we're seeing plenty of pipeline right now and we're confident that we can improve on that. But that's where we are. I mean, that's the downside of these funds is that, as we talked earlier on, we can't just call all of the equity. But we are seeing plenty of pipeline at the moment that would allow us to deploy in an efficient and fast way. And the investors in DD, if we were to include ours, like... I think you're included in that. Yeah, I'm included. Oh. We're already including our 300 million. Oh, that includes our 300 million. Correct. Okay. So based on that, wait, what? That number's right there. That's three to six month Q3. Correct. And six month is, that three to six month is... I expect you to be fully drawn. And again, we're assuming that you're more of a end of Q3, best case scenario commitment, maybe more realistic Q4. But that's something for you guys. If we come in at Q4, how would that change? Oh, assuming that no other investor would come. So you're 300 million. I think we are assuming there's more people coming in. No, I know. So take your 300 million out of that investors in DD. So you'd add the 95 million to the rest. So I think we'll probably call it before year end. And then you would be in the next capital call after that. Assuming that there was no other investor who come between, adding to that 395. What is there investors who may come? There are. Oh, okay. So that's the sign. There's one investor for 200 million, but it's not in DD yet. So we're late stages of discussions. There's other investors for, several investors for 30, 50, 60, 70, all in late stages of commercial DD before saying, we like your fund. We're now spending dollars in doing DD on your fund. There's several. Those on that 395 are in active DD, targeting a close in Q3 or Q4, potentially in your case. But in full honestly, yes, I think there will be other investors that will join that queue. I think we talk about this program to clarify, because I'm going to be emailing this to our public, so I want to be a hundred percent clear. So Q2 capital is going to be called before Q3 capital. But Q3 capital in its entirety, whether that be including JP Mann, some other folks, we are going to be drawn and pull out of it. Let's assume that that 395 will commit at the end of Q3. That 395 would be drawn for Rata. And I know sometimes it can be challenging to understand it. Bear in mind that you've got 17 offices in Europe. You divide that for 12 countries. And we are open to investing in pretty much every country at the moment. Divide that into that, into those. We're talking about 40 million per country of equity. And we can do multiple transactions at the same time in the same country. So we think that with liquidity coming back to the market, it's not unrealistic to be able to deploy that amount of capital in a short period of time. Just here today, we had 50 deals on our desk ready to be reviewed for HEP4. And really, they're shaping the 900 million in equity we have under review. So, and we see that coming through on a regular basis. So it's not really that you see one quarter as a peak in this coming to the other ones. So there's really an ongoing pipeline continuity. And I think we have materials to show that. If you go to page 60, you can see there's another 500 million in bidding stage. And of these ones, the majority of them are off-market deals. So, I'm not saying that we're gonna do all of these deals, but we are bidding. We are trying to achieve the best price possible. If we were to secure all of these deals, that's, we wouldn't have enough equity, frankly, for all of these deals at this stage. We've skipped over pages 58 and 59 to the pipeline to do that. I think it does underline the point of how busy we are and how happy we are seeking our properties. But we split the deals up by team. I think on here, there's at least 20 assets that we're looking to acquire that I'm working on with X in the coming months. And Bill says, wait, we've gone to slide 60. There is more to come. Bear in mind that these are, we've come to losing assets. So, equity out goes on. So, look at this chart, right? So, on the left side, a gray portion, in exclusivity, that will be, oh, never mind. Oh. There will be 218. If I remember this correctly. 218. And that will be funded by, it is in capital, so this will be, the remaining is 448. So, called, and the one that needs to be called is 448, right? So, 1421 minus 973 is gonna be 448. So, that needs to be called. Available commitment. But if I look at it on the right side, it's gonna be, existing capital, it's gonna be covered, it's gonna cover up to Q1 2026. But that just covers the existing capital, really. Yeah, so my point is that existing capital is gonna be called, fully called, not 395, existing capital stack, 448 remaining capital, it's gonna be called, fully called, by Q1 2026. So, my question is, if I go in at Q3 2026. Assuming any additional pipeline or anything else. So, that's why we talk about, like, Q4, Q1. I mean, there will be pipeline coming our way, which we can't put in here, as we would oversubscribe the fund. So, right now, that's really based on the existing capital we have and the existing pipeline we currently see in front of us. And your existing pipeline is how much again? The one that is higher probability? Taking our exclusivity. We've got another 500 million. H50, H60. And that doesn't exclude this portion? No, the gray ones are the ones in exclusivity, which we have secured, really. Then we have about 230 million of commitments left, excluding the deals we have secured. Versus the 500 million of early stage pipeline we've just talked about. So, 500 early stage does not include exclusivity? No. Okay, that's what I'm looking for. The reason why we don't go into that much detail in there is because they are off-market deals. They are being negotiated at the moment. Some of them might come true next week, some the week after, and so on. Okay. Yeah, I think even to the email we shared with you a couple of weeks ago, it changed quite a bit. I think at that point in time, we had about 300 million in exclusivity. So, I mean, some of the assets we acquired, some fell away for various reasons. New capital or new pipeline came in. So, almost every week, really, that looks different. But from what we see in front of us right now, that's what we currently have on the table. I'm just looking at the terms in... How much of the 500 do you think is coming through the works? Many of them are off-market, so probably 75% of it. I was gonna say 50. You're a bit more optimistic than me. Probably 50%. Yeah, but it's... This is the beauty of having a platform like ours, is that every Monday, we'll have a new pipeline coming to our DSA call. So, you want to focus a little bit on the secret sauce. What's different about Heinz versus others? Maybe it's worth going into the asset management because...</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The speakers began by discussing whether to proceed with a Q&amp;A session or a formal presentation. They noted that the entire experienced team was present and that, while they could simply run through the presentation, they were prepared to address targeted questions.</w:t>
        <w:br/>
        <w:br/>
        <w:t>One participant asked for clarification on the terms “managed core” and “built core.” The explanation began on page 51. The speaker explained that built core was a straightforward approach designed to assume a controlled amount of development risk. When the fund launched—at a time when residential cap rates were in the low two-digit range—the team had a strong conviction in residential and student accommodation, as well as living assets in general. They structured built core development sleeves to create yield rather than buy at such low cap rates, which would have made a core-plus return unachievable.</w:t>
        <w:br/>
        <w:br/>
        <w:t>They went on to mention that although built core might be adjusted following market corrections, the residential sector remains a high conviction area. In fact, after pricing corrections occurred before they began purchasing assets, the team was able to acquire existing multifamily properties, student accommodation, and other income-producing assets that they had not originally planned to buy. These forward funding deals allowed them to capture a development return without assuming typical development risk, as many developers currently are undercapitalized. Pre-market corrections (up to 2021) saw forward deals with spreads of about 50 basis points between stabilized and market yields in some hot multifamily markets—sometimes even as low as zero. Now, spreads typically range from 150 to 250 basis points, offering an attractive return for taking on initial risks.</w:t>
        <w:br/>
        <w:br/>
        <w:t>Further in the dialogue, one speaker posed an example: if an asset in Dublin is purchased at a 5.5% yield and can achieve 4% rental growth annually with 9.5% plus leverage, then development projects might not be necessary. They acknowledged that, while certain forward funding deals continue to be attractive and additional capacity is available, the current preference lies with income-producing assets. An example of a managed core asset was provided: once built core assets are delivered, they enter an active leasing stage. For instance, the Nexus and Samperdandu projects—a forward funding deal delivered in February at a logistics facility in Madrid—were already capturing leases quickly (with a second lease signed taking occupancy to 75% ahead of expectations).</w:t>
        <w:br/>
        <w:br/>
        <w:t>Another example was the New York store, which initially had about 95% occupancy before becoming largely vacant. In this case, the asset was repositioned as a value-add in the active leasing stage. The majority of acquisitions, particularly those aligned with a pure-play core-plus strategy, were described as managed within a near-term asset management approach. Over time, some assets would transition into a stabilized or core portfolio. The allocation in the core portfolio was typically maintained between 20% and 40% of the overall portfolio, depending on market risk conditions; for instance, when risk was lower, the allocation might approach 40%, which was illustrated by a recent exit in the UK logistics portfolio.</w:t>
        <w:br/>
        <w:br/>
        <w:t>A distinction was made between near-term asset management and active leasing. Assets in active leasing were generally nearly 100% vacant or under-rented, offering the opportunity to capture rental reversions when they are re-let at market levels. The acquisition strategy for these assets depended largely on the maturity of the leasing cycle, and some assets might cycle between core-plus and near-term asset management as leases expire and are renewed. However, an asset coming from the built-to-core bucket would only transition to active leasing or stabilization if pre-leased.</w:t>
        <w:br/>
        <w:br/>
        <w:t>When asked about the lack of immediate cash flow for built core assets over a six- to 12-month period during development, the speaker explained that the overall portfolio was structured so that approximately 80% of the assets would be income-producing. The forecast for net distributions of 3–4% was based on that income-producing segment. Different forward funding deals were expected to take varying lengths of time—logistics assets might take 12 to 18 months to become income producing, while residential assets could be let more rapidly due to high demand.</w:t>
        <w:br/>
        <w:br/>
        <w:t>Another topic covered was the team’s depth in development management. They clarified that, while they never acted as the general contractor, they functioned as the developer. Their responsibilities began with sourcing land (only with consented development plans) and extended through obtaining planning consent, tendering, appointing and managing the general contractor, delivering the asset, letting it, and managing it long-term. The fund deliberately avoided unconsented land plays to mitigate zoning risk.</w:t>
        <w:br/>
        <w:br/>
        <w:t>The discussion then shifted to performance drivers. On slide 65 the team highlighted that the built-to-core and near-term asset management strategies were key to driving the fund’s performance, primarily through increased income. They projected that future income would receive a boost of over 90% over the next few years as forward funding assets and leasing activity contributed. The team mentioned that the existing portfolio was projected to generate a total return of approximately 30% over five years, with the pipeline adding additional upside. They also noted that market cap rate compression—estimated at about 25 basis points—could further enhance returns.</w:t>
        <w:br/>
        <w:br/>
        <w:t>Regarding increased returns, one speaker clarified that the forward funding assets were expected to deliver value on the completion date, with assets such as a project in Central Stuttgart benefiting from a new permit and anticipated cap rate compression. It was emphasized that income growth was driven by both rent escalators built into leases and the renewal of existing leases, leading to an estimated 14% increase based on third-party valuations; however, this figure represented gross rental income rather than net operating income (NOI) after expenses.</w:t>
        <w:br/>
        <w:br/>
        <w:t>Some discussion continued regarding the reversion process. The team defined reversion as the difference between current lettings and market rents, essentially reflecting the asset’s mark-to-market improvement. This reversion element was described as central to the fund, with various assets progressing through stages—from built-to-core to active leasing and eventually to a stabilized core allocation.</w:t>
        <w:br/>
        <w:br/>
        <w:t>The speakers concluded by transitioning to a discussion on the current portfolio performance, referring to slide 49 for further details.</w:t>
        <w:br/>
        <w:br/>
      </w:r>
    </w:p>
    <w:p>
      <w:pPr>
        <w:ind w:firstLine="720"/>
        <w:jc w:val="left"/>
      </w:pPr>
      <w:r>
        <w:rPr>
          <w:rFonts w:ascii="Monaco" w:hAnsi="Monaco"/>
          <w:sz w:val="22"/>
        </w:rPr>
        <w:t>To begin, they are initiating the performance portfolio competition and moving forward with new assets under review. The fund now holds around 24 assets, diversified across Europe. To date, the focus has been on the most liquid markets: Germany, France, the UK, and the Nordics, with 75% of the portfolio allocated to these regions—a stance that will continue. They are slightly underrepresented in France, the Nordics, and the Netherlands, and are actively working to expand their footprint in these areas.</w:t>
        <w:br/>
        <w:br/>
        <w:t>Approximately 40% of the portfolio is allocated to logistics and an equal share to living assets. These asset classes have high conviction due to the attractive entry pricing observed over recent years. Over the past 15 months, a significant push was made into the living sector to ensure a fully diversified market portfolio, initially using forward funding. Recently, the fund acquired residential assets at favorable pricing, a topic that will be further explored later in the presentation.</w:t>
        <w:br/>
        <w:br/>
        <w:t>Currently, there is a fund gap of 1.3 billion. Over the last three years, the fund doubled its volume each year since inception, and there are strong ambitions to double the fund size again over the next 12 months. The existing equity pipeline—including year-to-date figures—supports this growth objective.</w:t>
        <w:br/>
        <w:br/>
        <w:t>Key statistics from their recent slide indicate that assets were acquired at a 5.4% net initial yield and a 6.5% net reversionary yield. The 110 basis-point spread mentioned on the income side is expected to be maintained in the assets on a spot basis, without factoring in future rental growth. Presently, the leverage is less than 30% LTV; however, given recent market changes—especially in continental Europe—it is expected to increase to 40–45%, aligning with the fund’s target LTV.</w:t>
        <w:br/>
        <w:br/>
        <w:t>As of Q2, they released the FlushNav, which showed a one-year trailing net total return of 8.6%. The target is approximately 18%, driven by acquiring assets at low prices coupled with several successful asset management initiatives. While the portfolio composition has been discussed previously, the current focus is on the pipeline and the strategy for the coming months. Across Europe, there is about 900 million in equity deals under review and roughly 350 million in exclusivity in markets targeted for future investments—particularly France, the Netherlands, and Germany. Since the beginning of the year, approximately 160 deals have been reviewed in the DSA, with around one-third being equity deals, reflecting a robust and promising pipeline.</w:t>
        <w:br/>
        <w:br/>
        <w:t>In the living sector, particularly in France, the fund is pleased to have secured forward funding and exclusivity. This is especially important given that amenitized institutional products are limited, since units are typically sold individually to private buyers. Approximately 900 beds will be supplied by ongoing developments by the seller, eliminating construction risk for the fund. With forward funding, the fund purchases the land, funds the project progressively, and then focuses on leasing the completed asset. The target is to stabilize returns at over 6% within about three years, while current prime deals in Paris yield around 4.25%, offering a comfortable spread despite the leasing risk. The strategic location is bolstered by a future university college hospital adjacent to the site, which is expected to drive significant demand, supported by roughly 12,000 students in the vicinity.</w:t>
        <w:br/>
        <w:br/>
        <w:t>The fund is active in both forward funding and full development, as demonstrated with the Stuttgart project. In a typical development cycle, the fund acquires land, completes the consenting process, engages in planning with architects, secures a general contractor (GC), and manages the construction before leasing the asset upon delivery. In forward funding, the process is similar; however, a developer owns the land and obtains consent before the fund agrees to a fixed construction price after thorough due diligence. While the fund owns 100% of the land and eventually funds the construction, development risk does exist, particularly if a developer faces financial issues. Conversely, with a forward purchase, if complications arise, the fund can opt not to proceed.</w:t>
        <w:br/>
        <w:br/>
        <w:t>The vertically integrated platform in Paris is an example of their approach. The team has been negotiating this deal for over 15 months, working closely with the seller from the project’s early stages to shape layout plans, unit configurations, and amenity spaces to meet strict requirements—including achieving net-zero carbon PVSA standards. Adjustments were made with the vendor to ensure that the final product met the fund’s specifications rather than a pre-designed concept.</w:t>
        <w:br/>
        <w:br/>
        <w:t>Regarding portfolio investments in alternatives, the fund is active on the debt side as well. In the industrial and logistics sector, the fund pursues both “big box” strategies—typically targeting assets of around 20,000 square meters—and last-mile, light industrial strategies, as evidenced in markets like Sweden. In France, the focus is on a mix of both, depending on the specific opportunities and market conditions. For instance, in Paris, there is optimism for strong rental growth in logistics across both sub-sectors, though strategies may vary by country.</w:t>
        <w:br/>
        <w:br/>
        <w:t>Concerning data centers, the fund remains cautious. Due to ESG challenges, difficulties in generating NOI improvements, and the scale required (often hundreds of millions of euros), data centers are not a core focus at this stage. A potential strategy may involve converting logistics assets to data centers, though this is not the primary direction. Similarly, senior lending is classified as an alternative asset class largely due to liquidity constraints, even though it inherently forms part of the living sector.</w:t>
        <w:br/>
        <w:br/>
        <w:t>On the capital call and pipeline front, the fund has already called 973 million, including contributions from first-close investors. There remains around 230 million in available commitments and 395 million in due diligence. They anticipate capital calls over the next three to six months, which will depend on market liquidity and pipeline progress. For example, if an investor contributes 300 million in Q3, that amount is included within the overall pipeline, and additional calls might occur before year-end. There is also interest from other investors—for example, one for 200 million (pending due diligence) and several smaller commitments—which indicates a diverse investor base. The total remaining capital of 448 million (derived from a total of 1,421 million minus the 973 million already called) is projected to be fully drawn by Q1 2026.</w:t>
        <w:br/>
        <w:br/>
        <w:t>Their operational model, with 17 offices across 12 European countries, allows them to deploy approximately 40 million per country in equity and simultaneously execute multiple transactions. Currently, 50 deals are on the desk for review, contributing to the 900 million in equity under review, plus an additional 500 million in the bidding stage—most of which comprises off-market deals. Although not all of these deals will be secured, the active pipeline is a testament to the fund's robust transaction activity.</w:t>
        <w:br/>
        <w:br/>
        <w:t>Finally, further discussion will focus on their unique asset management approach—often described as the “secret sauce”—which distinguishes their strategy from competitors.</w:t>
        <w:br/>
        <w:br/>
        <w:t>This rephrased version maintains all key details and figures while removing filler words, correcting spelling discrepancies, and converting the perspective to third person.</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 xml:space="preserve">• The session began with a choice between a Q&amp;A and a formal presentation; the entire experienced team was present, ready to address both structured questions and run through the presentation.  </w:t>
        <w:br/>
        <w:t xml:space="preserve">• Key definitions were clarified:  </w:t>
        <w:br/>
        <w:t xml:space="preserve"> – “Built core” entails a straightforward approach with controlled dev risk, launched when residential cap rates were in the low two-digit range.  </w:t>
        <w:br/>
        <w:t xml:space="preserve"> – “Managed core” refers to assets actively managed post-delivery, transitioning from built core to active leasing and stabilization.  </w:t>
        <w:br/>
        <w:t xml:space="preserve">• The built core strategy was designed to generate yield rather than rely on extremely low cap rates that would preclude core-plus returns.  </w:t>
        <w:br/>
        <w:t xml:space="preserve">• The team successfully leveraged forward funding deals during market corrections (pre-2021) to acquire multifamily, student accommodation, and income-producing assets, capturing development returns with lower typical dev risk. Spreads in forward deals have shifted from approximately 0–50 bps pre-market corrections to 150–250 bps now.  </w:t>
        <w:br/>
        <w:t xml:space="preserve">• An example was provided for a Dublin asset acquired at a 5.5% yield with a 4% annual rental growth and 9.5% plus leverage, demonstrating that development projects might sometimes be unnecessary.  </w:t>
        <w:br/>
        <w:t xml:space="preserve">• Specific assets and projects highlighted include:  </w:t>
        <w:br/>
        <w:t xml:space="preserve"> – The Nexus and Samperdandu projects (Madrid logistics facility, delivered in Feb) reached 75% occupancy faster than expected.  </w:t>
        <w:br/>
        <w:t xml:space="preserve"> – A New York store, initially at 95% occupancy, was repositioned as a value-add asset during active leasing.  </w:t>
        <w:br/>
        <w:t xml:space="preserve">• The core portfolio’s allocation typically ranges from 20% to 40%, depending on market risk—for example, a recent UK logistics exit approached 40% allocation during lower risk periods.  </w:t>
        <w:br/>
        <w:t xml:space="preserve">• Approximately 80% of the portfolio is income-producing, with a forecasted net distribution of 3–4%, although built core assets may not produce immediate cash flows in the 6–12 months during development.  </w:t>
        <w:br/>
        <w:t xml:space="preserve">• Forward funding deals vary in timing: logistics assets take 12–18 months to become income producing, while residential assets can be let quickly due to high demand.  </w:t>
        <w:br/>
        <w:t xml:space="preserve">• The fund’s development management covers sourcing land (with consented development plans), obtaining planning consent, tendering, appointing and managing the GC, asset delivery, leasing, and long-term management—thereby avoiding unconsented land risks.  </w:t>
        <w:br/>
        <w:t xml:space="preserve">• Performance drivers include built-to-core and near-term asset management strategies, with the fund projecting over a 90% boost in future income and a total return of approximately 30% over 5 years, aided by market cap rate compression of about 25 bps.  </w:t>
        <w:br/>
        <w:t xml:space="preserve">• Income growth is further supported by rent escalators and lease renewals, with an estimated 14% gross increase in rental income based on third-party valuations.  </w:t>
        <w:br/>
        <w:t xml:space="preserve">• The current portfolio consists of around 24 assets across Europe, with 75% allocated to high-liquidity markets (Germany, France, the UK, and the Nordics).  </w:t>
        <w:br/>
        <w:t xml:space="preserve">• Asset class allocation: ~40% in logistics and ~40% in living assets, with an overall fund gap of 1.3B. Over the last 3 years, the fund has doubled its volume annually and aims to double its size over the next 12 months.  </w:t>
        <w:br/>
        <w:t xml:space="preserve">• Acquisition metrics: assets were bought at a 5.4% net initial yield and a 6.5% net reversionary yield, with maintaining a 110 bps income spread. Leverage is currently below 30% LTV, with an expected increase to 40–45% LTV.  </w:t>
        <w:br/>
        <w:t xml:space="preserve">• Q2 performance showed a one-year trailing net total return of 8.6%, with a target of around 18%, underpinned by low price acquisitions and successful asset management.  </w:t>
        <w:br/>
        <w:t xml:space="preserve">• The pipeline is robust: approximately 900M in equity deals under review and 350M in exclusivity, with 160 deals reviewed year-to-date in the DSA (1/3 being equity deals).  </w:t>
        <w:br/>
        <w:t xml:space="preserve">• In the living sector, particularly in France, forward funding secured approximately 900 beds. The plan is to stabilize returns at over 6% within 3 years while current prime Paris deals yield 4.25%. A nearby university college hospital with ~12,000 students enhances demand.  </w:t>
        <w:br/>
        <w:t xml:space="preserve">• The fund employs both full development and forward funding models (e.g., the Stuttgart project) to mitigate development risk: in forward funding, if complications arise, the fund may opt not to proceed.  </w:t>
        <w:br/>
        <w:t xml:space="preserve">• Alternative investments include a focus on debt in the industrial and logistics sectors (“big box” assets around 20,000 sq. meters and last-mile/light industrial strategies), with a cautious approach toward data centers due to ESG challenges and NOI improvement issues.  </w:t>
        <w:br/>
        <w:t xml:space="preserve">• Capital calls and fundraising details:  </w:t>
        <w:br/>
        <w:t xml:space="preserve"> – 973M has already been called (including first-close investors).  </w:t>
        <w:br/>
        <w:t xml:space="preserve"> – There are around 230M in available commitments and 395M in due diligence.  </w:t>
        <w:br/>
        <w:t xml:space="preserve"> – The remaining capital of 448M (from a total of 1,421M) is expected to be fully drawn by Q1 2026.  </w:t>
        <w:br/>
        <w:t xml:space="preserve">• Operational reach includes 17 offices across 12 European countries, enabling equity deployment of around 40M per country and simultaneous transaction execution.  </w:t>
        <w:br/>
        <w:t xml:space="preserve">• The active deal pipeline features 50 deals on review (900M in equity under review plus 500M in off-market bidding), underscoring the fund’s robust transaction activity.  </w:t>
        <w:br/>
        <w:t>• The discussion concluded with a note that further details on the fund’s unique asset management approach—the “secret sauce”—would be covered later.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