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November 17, 2025, total duration (19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The October NAV goes out Thursday. It's currently $9.76, so down five cents from last month. It's still a positive return, so it's basically a flat, from a return perspective, it's basically flat month over month. But obviously, the NAV itself is down five cents. A huge part of that, of course, is the dollar being stronger during the month. And then securities also went against us, and then kind of our usual debt and dividend coverage thing. So values didn't really move a whole lot during the quarter to offset it, so that's how we ended up at down five cents. I mean, we've been kind of jogging in place more or less most of the year, so we started the year at $9.83, but then first month we got down to $9.79, and here we are at the end of October at $9.76. So we really haven't done a whole lot this month. So year-to-date return is still 4.7%, so still reasonable. Probably keep us kind of in the same spot, third highest in the peer set. Altus is not done yet. We're still receiving valuation comments on their stuff, so it's possible something could move, but I'm not expecting it at this point. Any questions on that? I mean, Gordon, does Hines get paid something if it hits a certain, is that a return? So, yes. So we have the incentive fee, which is called the performance participation allocation for this fund, is we get 12.5% of any return above a 5% return, essentially, above a 5. So, which a 5% return for, we pay a 62-cent dividend, 62.5-cent dividend, so, you know, which is almost like 6.4%, right? So if our NAV stays flat, then we earn an incentive fee, because we're already paying above a 5. So our NAV can actually come down a few cents, and you can still be in the incentive fee, but it can't go down too far. So where we're at right now, we have about $17 million, $17, $18 million accrued for the incentive fee for this year. I think we're still expecting some uplift in the last two months of the year. We've got a lot of appraisals in December, and I think we're expecting those to continue to get better. We never really know, because appraisers do funny things, but I think we're expecting those to go better. A lot of it will come down to what the dollar does, which, given politics and everything else right now, it's hard to really peg that at all. But, you know, certainly it's coming down in October helps a little bit with that, because it's now down below where we think the average should be. So if the end of these stays where it's at, do you hit the incentive fee?</w:t>
        <w:br/>
        <w:t>Yeah, if the end of these stays where it's at, we will definitely hit the incentive fee. It will just be a question of someplace between $17 and $20 million or something like that.</w:t>
        <w:br/>
        <w:t>Do you know what properties are being appraised in December?</w:t>
        <w:br/>
        <w:t>I don't have the list in front of me. It's 10 or 12 properties, but I'd have to get that very crisp.</w:t>
        <w:br/>
        <w:t>And then do you know when we'll receive the monthly files this round?</w:t>
        <w:br/>
        <w:t>I can let the team know that they can go ahead and send it. They're a little bit behind schedule on some stuff. We've been having with J.D. Edwards and our 10Q, which is due Friday. But I'll let them know to go ahead and send it out.</w:t>
        <w:br/>
        <w:t>That may be coming today, Chris. We literally just finalized this, I mean, a few minutes before this call.</w:t>
        <w:br/>
        <w:t>Any other NAP questions? Okay, so that was one.</w:t>
        <w:br/>
        <w:t>The other big item for this group is, so once the government shutdown ends, which sounds like there could be a vote tomorrow from the House and that Trump has said that he would not stand in the way.</w:t>
        <w:br/>
        <w:t>So assuming the shutdown ends tomorrow-ish, I don't really know when that means that the SEC will be back, but presumably later this week or next week after they're back, we would expect them to be able to declare our prospectus effective. And so we can, the way that normally works, they'll come to us and say, hey, we have no intention to review your filing. Let us know when you want it to be effective. And so we would expect this to work the same way. They can come to us and say, we're not going to review it. We'll bring it effective when you're ready. And so I can coordinate with y'all as to when you want it to go effective. So we can wait 10 days or if there's notice periods for Morgan or anybody else or figure that out. But we can decide that once we know more about, I don't know whether this will happen quickly or if due to the backlog of things that happened over the last 40 days, it's going to take them three weeks to get back to us. I have no idea what to expect. So I would hope, given that we're in the no review basket, I would hope that we get an email as soon as they reopen, you know, getting rid of it. But I just don't know. See how that vote goes this week. Yeah, yeah. So yeah, we will see. But hopefully we need our prospectus effective. So hopefully they get back. I know a lot of people are certainly not happy about traveling over the holidays with limited TSA. So those are the two big updates. Honestly, still we have acquisitions coming. So next week we're planning to close on, which one is it? Is it Love Bank next week? No, next week we're funding Worship Square, which is the London office building. That'll close sometime before the holiday. So that'll take care of that one. And then Clay Terrace is the last one that could close before the holiday, but I think that's unlikely. I think early December is probably a more likely timeline for that one. And then I think that's about it for transactions for H-Git for the year. The Briargate sale, I think they want it to close this year. So if so, that's usually driven by the timing of the buyer. So if they want to close this year, then we'll get it done in December. And if not, then it'll slip to January. What was the name of the first one? What square? Worship Square. Thank you. Yep, you bet. Big London office property. So the plan was not to do a widely distributed press release, but rather to let the local team do something that's a little more Heinz-focused and property management-focused, something like that. It won't mention H-Git. It'll just say a fund sponsored by Heinz. Why is that? I don't think most people want a press release talking about us buying office properties. But the local team needs the ability to get a name out there. We've done this a number of times, especially with international assets, because you can contain the coverage a little bit better. And we'll have a disclosure out there. Our 10Q that gets filed on Friday already has a disclosure about the purchase and sale agreement being signed. So that'll already be out there. So it won't be a secret. Obviously, it'll be in our NAV filing next month, things like that. So it's not something we're trying to hide, just not trying to call a ton of additional attention to it. And where was Clay Terrace located? Clay Terrace, I think, is Indiana retail, if I'm not mistaken. Thank you. I think that was all I had planned, unless anybody has any questions. Have you heard any more from Allie about the new NASA guidelines that are taking effect first of the year?</w:t>
        <w:br/>
        <w:t>No, we talked about it briefly when that came out. It wasn't a huge immediate impact to us, so no, we just talked about it kind of in passing. But no, nothing more specific than that.</w:t>
        <w:br/>
        <w:t>Maripaz is getting a little concerned about it. And the NASA guidelines will become effective January 1, but I've learned that the states don't have to adopt them.</w:t>
        <w:br/>
        <w:t>Right.</w:t>
        <w:br/>
        <w:t>And there's a lot of states saying that they're not going to, especially the new carve-out for accredited investors, you know, that if you're accredited, you don't have to worry about concentration limits. And so a lot of states are not adopting that. But, you know, Maripaz has such a sophisticated trading platform that, you know, any little change to a sub-doc or a state requirement really puts a wrench into their system. So I know the last I talked with Allie, I think the IPA met on this last week with state regulators. And I was just curious if she had given you guys any feedback. I'm going to reach out to her to see if I can get some from that meeting. But it seems to be all states are all over the place.</w:t>
        <w:br/>
        <w:t>Well, I mean, that's what always happens, right, Matt? I mean, that's the unfortunate part about these states. And, yeah, I got the same information that – and that's kind of what I was referencing. It's great that the NASA guidelines give us the AI carve-out, but if the states don't – if NASA and the states don't find some way around that and find some way to apply rules anyway. So maybe they're not – that may be more complicated than that because of the number of private offerings that are out there. But I always wondered about that. But maybe not. Maybe they'll be happy that we're gone. Who knows? Ron, I meant to ask Alicia this already, but does anyone remember when we looked at it before? I know this is a private offering, but would that turn H-Git into a K-1 fund or would it still be 1099 or 40? No, no, we're still a REIT and we're still – well, yeah, I would think – I don't think that affects that that I've ever heard</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will distribute the October NAV on Thursday. It is $9.76, down $0.05 from last month. Returns remain slightly positive, so month-over-month performance is essentially flat. The NAV decline largely reflects a stronger U.S. dollar during the month, adverse movements in certain securities, and normal debt and dividend coverage effects. Asset values did not move enough during the quarter to offset those items, resulting in the $0.05 decline. They have been largely unchanged most of the year: the year began at $9.83, dipped to $9.79 in the first month, and ended October at $9.76. Year-to-date return remains 4.7%, keeping them around the third-highest in the peer set. Altus valuation work is not complete; they are still receiving appraisal comments, so changes remain possible but are not expected at this point.</w:t>
        <w:br/>
        <w:br/>
        <w:t>Gordon asked whether Hines receives a payment if returns exceed a threshold. They confirmed yes: the incentive fee, called the performance participation allocation for this fund, entitles Hines to 12.5% of any return above a 5% hurdle. The fund pays a 62.5-cent dividend, which is about 6.4%. Therefore, even if NAV remains flat, they can earn the incentive fee because the dividend exceeds the 5% hurdle; NAV could decline a few cents and still meet the incentive fee, but not by too much. Currently, they have accrued approximately $17–$18 million for the incentive fee this year. They expect some uplift in the last two months, with many appraisals in December that they anticipate may improve, although appraisals are uncertain. Much will depend on the dollar, which is difficult to predict given current politics. If exchange rates remain at current levels, they will hit the incentive fee; the final accrual will likely be between $17 million and $20 million.</w:t>
        <w:br/>
        <w:br/>
        <w:t>When asked which properties are being appraised in December, they said they did not have the list on hand; about 10–12 properties are planned, but the exact list must be confirmed. Regarding the monthly files, they will ask the team to send them; the team is slightly behind schedule due to work with J.D. Edwards and the 10‑Q, which is due Friday. One participant noted the files may arrive today, as they were finalized minutes before the call.</w:t>
        <w:br/>
        <w:br/>
        <w:t>Another major item is the government shutdown. There may be a House vote tomorrow and the President has indicated he will not block it. Once the shutdown ends and SEC staff return, likely later this week or next, they expect the SEC could declare their prospectus effective. Typically, the SEC informs filers when it does not intend to review a filing and asks when they want it declared effective; they expect the same process here and will coordinate timing with stakeholders, allowing for a 10‑day wait or accommodating notice periods for Morgan or others as needed. Timing is uncertain due to a potential backlog from the shutdown; although they are in the “no review” category and hope for prompt communication upon reopening, the return could take longer.</w:t>
        <w:br/>
        <w:br/>
        <w:t>They have upcoming acquisitions. Next week they will fund Worship Square, a London office building, and expect it to close before the holiday. Clay Terrace, an Indiana retail asset, could close before the holiday but is more likely to close in early December. Those are likely the last transactions for H‑Git this year. The Briargate sale may close this year if the buyer’s timing requires it; otherwise it will slip to January.</w:t>
        <w:br/>
        <w:br/>
        <w:t>They will avoid a widely distributed press release for Worship Square. Instead, the local team will issue a Hines‑focused, property‑management announcement that will not mention H‑Git explicitly; it will state the asset was acquired by a fund sponsored by Hines. The 10‑Q filed on Friday will disclose the signed purchase and sale agreement, and the transaction will appear in next month’s NAV filing, so it will not be secret; the intent is simply to avoid broader attention.</w:t>
        <w:br/>
        <w:br/>
        <w:t>They discussed the new NASAA guidelines effective January 1. The group had discussed them briefly and found no immediate material impact. Maripaz is concerned because states do not have to adopt NASAA guidelines; many states are indicating they will not adopt the new accredited‑investor carve‑out that exempts accredited investors from concentration limits. Maripaz’s trading platform is sophisticated, and even minor changes to subscription documents or state requirements can disrupt their systems. The IPA recently met with state regulators; they will reach out to Allie for feedback from that meeting. Responses vary widely across states. The NASAA guidelines include an accredited‑investor carve‑out, but if states do not adopt it, practical application may be complicated given the number of private offerings.</w:t>
        <w:br/>
        <w:br/>
        <w:t>Finally, regarding tax reporting, someone asked whether a private offering would change H‑Git’s tax treatment (K‑1 versus 1099 or Form 1040). They confirmed H‑Git remains a REIT and they are not aware of any change that would alter its tax reporting.</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October NAV will be distributed Thursday at $9.76, down $0.05 MoM. Month returns remain slightly positive so performance is essentially flat; the NAV decline primarily reflects a stronger USD, adverse moves in certain securities, and normal debt/dividend coverage effects — asset values did not move enough during the quarter to offset those items. YTD return is 4.7%, keeping the fund around the 3rd-highest in the peer set. Altus valuation work is still incomplete (appraisal comments being received) and changes remain possible but not expected. Hines is entitled to a performance participation allocation: 12.5% of returns above a 5% hurdle; the fund pays a $0.625 dividend (~6.4%), meaning the incentive fee can be earned even if NAV is flat. Incentive-fee accrual is approx $17–$18M YTD, with a final accrual likely between $17M and $20M after expected appraisal uplifts in Dec (10–12 properties planned for appraisal). Monthly files are slightly delayed (work on J.D. Edwards and the 10‑Q due Friday); files may arrive today. Government shutdown developments (House vote expected tomorrow; President indicated he will not block it) may delay SEC staff return; once staff return, the SEC could declare the prospectus effective — timing uncertain given potential backlog, though the fund is in a “no review” category. Upcoming acquisitions: Worship Square (London office) to fund next week and expected to close before the holiday; Clay Terrace (IN retail) could close before holiday but likely in early Dec; likely last H‑Git transactions for the year. Briargate sale may close this year if buyer timing requires, otherwise will slip to Jan. Worship Square publicity will be limited to a local Hines‑focused property‑management announcement (no explicit H‑Git mention); the 10‑Q filed Friday will disclose the signed PSA and the transaction will appear in next month’s NAV. NASAA guidelines effective Jan 1 — no immediate material impact identified but states may not adopt the accredited‑investor carve‑out, causing potential operational/subscription-doc disruption (Maripaz concerned; IPA met with state regulators; Allie to be contacted). H‑Git remains a REIT; no change expected to tax reporting (K‑1 vs 1099/Form 1040).</w:t>
        <w:br/>
        <w:br/>
        <w:t>Main points (bullets):</w:t>
        <w:br/>
        <w:t>- October NAV: $9.76 (distributed Thursday), down $0.05 vs prior month.</w:t>
        <w:br/>
        <w:t>- NAV path YTD: start of year $9.83 → dipped to $9.79 in first month → ended Oct at $9.76.</w:t>
        <w:br/>
        <w:t>- MoM performance: returns slightly positive; effectively flat.</w:t>
        <w:br/>
        <w:t>- YTD return: 4.7% — ~3rd-highest in peer set.</w:t>
        <w:br/>
        <w:t>- Primary drivers of $0.05 NAV decline: stronger USD, adverse moves in certain securities, normal debt &amp; dividend coverage effects; asset values didn’t rise enough to offset.</w:t>
        <w:br/>
        <w:t>- Altus valuation work: incomplete; appraisal comments being received; changes possible but not expected.</w:t>
        <w:br/>
        <w:t>- Incentive fee (performance participation allocation): Hines earns 12.5% of returns above a 5% hurdle.</w:t>
        <w:br/>
        <w:t>- Fund dividend: $0.625 (~6.4%) — exceeds 5% hurdle, so incentive fee can be earned even with flat NAV; NAV could decline slightly and still meet hurdle, but not by too much.</w:t>
        <w:br/>
        <w:t>- Incentive-fee accrual: currently ~$17–$18M; expected final accrual ~$17M–$20M after Dec appraisals.</w:t>
        <w:br/>
        <w:t>- Appraisals planned: ~10–12 properties in Dec (exact list to be confirmed).</w:t>
        <w:br/>
        <w:t>- Drivers for final accrual: appraisal outcomes and FX (USD/exchange rates); current politics make FX hard to predict.</w:t>
        <w:br/>
        <w:t>- Monthly files: slightly delayed due to J.D. Edwards work and 10‑Q (due Friday); may have been finalized minutes before the call and could arrive today.</w:t>
        <w:br/>
        <w:t>- 10‑Q: filed on Friday; will disclose signed PSA for Worship Square.</w:t>
        <w:br/>
        <w:t>- SEC/prospectus timing: potential House vote tomorrow re: shutdown; President signaled he won't block — once SEC staff return (likely later this week or next), prospectus could be declared effective; expect coordination and possible 10‑day waits or notice periods; backlog may delay timing despite “no review” status.</w:t>
        <w:br/>
        <w:t>- Acquisitions/closings:</w:t>
        <w:br/>
        <w:t xml:space="preserve">  - Worship Square (London office): funding next week; expected to close before the holiday.</w:t>
        <w:br/>
        <w:t xml:space="preserve">  - Clay Terrace (IN retail): possible pre-holiday close but more likely early Dec.</w:t>
        <w:br/>
        <w:t xml:space="preserve">  - Briargate sale: may close this year if buyer requires; otherwise slips to Jan.</w:t>
        <w:br/>
        <w:t xml:space="preserve">  - These are likely the last H‑Git transactions for the year.</w:t>
        <w:br/>
        <w:t>- Publicity approach for Worship Square: avoid broad press release; local Hines‑focused property‑management announcement that omits explicit H‑Git mention; transaction still disclosed in 10‑Q and next NAV.</w:t>
        <w:br/>
        <w:t>- NASAA guidelines (effective Jan 1): group sees no immediate material impact but concern that many states may not adopt the accredited‑investor carve‑out; this could complicate subscription docs and trading-platform operations (Maripaz concerned). IPA met with state regulators; Allie to be contacted for feedback.</w:t>
        <w:br/>
        <w:t>- Tax reporting: H‑Git remains a REIT; no expected change to tax treatment or reporting (K‑1 vs 1099/Form 1040).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